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5357" w14:textId="4906A9D0" w:rsidR="004D5C06" w:rsidRPr="00B94918" w:rsidRDefault="00A73F9C" w:rsidP="00B94918">
      <w:pPr>
        <w:rPr>
          <w:rFonts w:ascii="Open Sans" w:eastAsia="Open Sans Regular" w:hAnsi="Open Sans" w:cs="Open Sans"/>
          <w:b/>
          <w:color w:val="00B297"/>
          <w:position w:val="1"/>
          <w:sz w:val="24"/>
        </w:rPr>
      </w:pPr>
      <w:r>
        <w:rPr>
          <w:rFonts w:ascii="Open Sans" w:hAnsi="Open Sans"/>
          <w:b/>
          <w:color w:val="00B297"/>
          <w:sz w:val="24"/>
        </w:rPr>
        <w:t xml:space="preserve">STP 11 Utilização da Esfera na </w:t>
      </w:r>
      <w:r w:rsidR="00D47475">
        <w:rPr>
          <w:rFonts w:ascii="Open Sans" w:hAnsi="Open Sans"/>
          <w:b/>
          <w:color w:val="00B297"/>
          <w:sz w:val="24"/>
        </w:rPr>
        <w:t>p</w:t>
      </w:r>
      <w:r>
        <w:rPr>
          <w:rFonts w:ascii="Open Sans" w:hAnsi="Open Sans"/>
          <w:b/>
          <w:color w:val="00B297"/>
          <w:sz w:val="24"/>
        </w:rPr>
        <w:t>rática – Alternativa: Preparação da escola de campo da Esfera</w:t>
      </w:r>
    </w:p>
    <w:p w14:paraId="68AB03D9" w14:textId="044DFE25" w:rsidR="004D5C06" w:rsidRPr="00B94918" w:rsidRDefault="004D5C06" w:rsidP="004D5C06">
      <w:pPr>
        <w:rPr>
          <w:rFonts w:ascii="Open Sans" w:hAnsi="Open Sans" w:cs="Open Sans"/>
          <w:b/>
          <w:szCs w:val="22"/>
        </w:rPr>
      </w:pPr>
      <w:r>
        <w:rPr>
          <w:rFonts w:ascii="Open Sans" w:hAnsi="Open Sans"/>
          <w:b/>
        </w:rPr>
        <w:t>A viabilidade e preparação cuidadosa deste exercício são fundamentais e devem ser bem ponderadas antes de decidir realizá-lo.</w:t>
      </w:r>
    </w:p>
    <w:p w14:paraId="7D95A5E5" w14:textId="2633514A" w:rsidR="00763E03" w:rsidRPr="00B94918" w:rsidRDefault="00763E03" w:rsidP="004D5C06">
      <w:pPr>
        <w:rPr>
          <w:rFonts w:ascii="Open Sans" w:hAnsi="Open Sans" w:cs="Open Sans"/>
          <w:b/>
          <w:szCs w:val="22"/>
        </w:rPr>
      </w:pPr>
      <w:r>
        <w:rPr>
          <w:rFonts w:ascii="Open Sans" w:hAnsi="Open Sans"/>
          <w:b/>
        </w:rPr>
        <w:t xml:space="preserve">As seguintes orientações são apenas representativas, uma vez que o contexto da sua visita, tempos de deslocação e várias restrições logísticas (e por vezes políticas) afetarão em grande medida a conceção final da sua atividade de aprendizagem de campo. Considere as questões aqui enumeradas e os tipos representativos de preparativos a serem </w:t>
      </w:r>
      <w:r w:rsidR="00372A16">
        <w:rPr>
          <w:rFonts w:ascii="Open Sans" w:hAnsi="Open Sans"/>
          <w:b/>
        </w:rPr>
        <w:t xml:space="preserve">organizados </w:t>
      </w:r>
      <w:r>
        <w:rPr>
          <w:rFonts w:ascii="Open Sans" w:hAnsi="Open Sans"/>
          <w:b/>
        </w:rPr>
        <w:t>ao planear a sua própria atividade de “Escola de Campo”.</w:t>
      </w:r>
    </w:p>
    <w:p w14:paraId="03BF9478" w14:textId="77777777" w:rsidR="004D5C06" w:rsidRPr="00B94918" w:rsidRDefault="004D5C06" w:rsidP="004D5C06">
      <w:pPr>
        <w:pStyle w:val="Heading5"/>
        <w:rPr>
          <w:rFonts w:ascii="Open Sans" w:hAnsi="Open Sans" w:cs="Open Sans"/>
          <w:szCs w:val="22"/>
        </w:rPr>
      </w:pPr>
      <w:r>
        <w:rPr>
          <w:rFonts w:ascii="Open Sans" w:hAnsi="Open Sans"/>
        </w:rPr>
        <w:t>Viabilidade</w:t>
      </w:r>
    </w:p>
    <w:p w14:paraId="67AF8400" w14:textId="402B3DFF" w:rsidR="004D5C06" w:rsidRPr="00B94918" w:rsidRDefault="004D5C06" w:rsidP="004D5C06">
      <w:pPr>
        <w:pStyle w:val="bullet"/>
        <w:rPr>
          <w:rFonts w:ascii="Open Sans" w:hAnsi="Open Sans" w:cs="Open Sans"/>
          <w:szCs w:val="22"/>
        </w:rPr>
      </w:pPr>
      <w:r>
        <w:rPr>
          <w:rFonts w:ascii="Open Sans" w:hAnsi="Open Sans"/>
        </w:rPr>
        <w:t>Ou o local de formação deve</w:t>
      </w:r>
      <w:r w:rsidR="00307EDA">
        <w:rPr>
          <w:rFonts w:ascii="Open Sans" w:hAnsi="Open Sans"/>
        </w:rPr>
        <w:t xml:space="preserve">rá ficar </w:t>
      </w:r>
      <w:r>
        <w:rPr>
          <w:rFonts w:ascii="Open Sans" w:hAnsi="Open Sans"/>
        </w:rPr>
        <w:t xml:space="preserve">muito próximo do local escolhido para o projeto, ou deve ser previsto um tempo adicional no exercício para ter em conta o tempo de deslocação. Lembre-se de planear o tempo para todas as fases do exercício, incluindo </w:t>
      </w:r>
      <w:r w:rsidR="00307EDA">
        <w:rPr>
          <w:rFonts w:ascii="Open Sans" w:hAnsi="Open Sans"/>
        </w:rPr>
        <w:t xml:space="preserve">a </w:t>
      </w:r>
      <w:r>
        <w:rPr>
          <w:rFonts w:ascii="Open Sans" w:hAnsi="Open Sans"/>
        </w:rPr>
        <w:t>informação e preparação,</w:t>
      </w:r>
      <w:r w:rsidR="00307EDA">
        <w:rPr>
          <w:rFonts w:ascii="Open Sans" w:hAnsi="Open Sans"/>
        </w:rPr>
        <w:t xml:space="preserve"> o</w:t>
      </w:r>
      <w:r>
        <w:rPr>
          <w:rFonts w:ascii="Open Sans" w:hAnsi="Open Sans"/>
        </w:rPr>
        <w:t xml:space="preserve"> tempo de deslocação, </w:t>
      </w:r>
      <w:r w:rsidR="00307EDA">
        <w:rPr>
          <w:rFonts w:ascii="Open Sans" w:hAnsi="Open Sans"/>
        </w:rPr>
        <w:t xml:space="preserve">a </w:t>
      </w:r>
      <w:r>
        <w:rPr>
          <w:rFonts w:ascii="Open Sans" w:hAnsi="Open Sans"/>
        </w:rPr>
        <w:t>visita ao projeto e a preparação e entrega das apresentações.</w:t>
      </w:r>
    </w:p>
    <w:p w14:paraId="5567E9CE" w14:textId="19C25B1A" w:rsidR="00A73F9C" w:rsidRPr="00B94918" w:rsidRDefault="00A73F9C" w:rsidP="004D5C06">
      <w:pPr>
        <w:pStyle w:val="bullet"/>
        <w:rPr>
          <w:rFonts w:ascii="Open Sans" w:hAnsi="Open Sans" w:cs="Open Sans"/>
          <w:szCs w:val="22"/>
        </w:rPr>
      </w:pPr>
      <w:r>
        <w:rPr>
          <w:rFonts w:ascii="Open Sans" w:hAnsi="Open Sans"/>
        </w:rPr>
        <w:t>Se decidir realizar este exercício, considere utilizar a experiência para lidar com mais do que um tópico d</w:t>
      </w:r>
      <w:r w:rsidR="00307EDA">
        <w:rPr>
          <w:rFonts w:ascii="Open Sans" w:hAnsi="Open Sans"/>
        </w:rPr>
        <w:t>as</w:t>
      </w:r>
      <w:r>
        <w:rPr>
          <w:rFonts w:ascii="Open Sans" w:hAnsi="Open Sans"/>
        </w:rPr>
        <w:t xml:space="preserve"> sess</w:t>
      </w:r>
      <w:r w:rsidR="00307EDA">
        <w:rPr>
          <w:rFonts w:ascii="Open Sans" w:hAnsi="Open Sans"/>
        </w:rPr>
        <w:t>ões</w:t>
      </w:r>
      <w:r>
        <w:rPr>
          <w:rFonts w:ascii="Open Sans" w:hAnsi="Open Sans"/>
        </w:rPr>
        <w:t xml:space="preserve"> STP. Para um exemplo de agenda </w:t>
      </w:r>
      <w:r w:rsidR="00307EDA">
        <w:rPr>
          <w:rFonts w:ascii="Open Sans" w:hAnsi="Open Sans"/>
        </w:rPr>
        <w:t xml:space="preserve">destinado a </w:t>
      </w:r>
      <w:r>
        <w:rPr>
          <w:rFonts w:ascii="Open Sans" w:hAnsi="Open Sans"/>
        </w:rPr>
        <w:t>um evento de 3 dias</w:t>
      </w:r>
      <w:r w:rsidR="00372A16">
        <w:rPr>
          <w:rFonts w:ascii="Open Sans" w:hAnsi="Open Sans"/>
        </w:rPr>
        <w:t>,</w:t>
      </w:r>
      <w:r>
        <w:rPr>
          <w:rFonts w:ascii="Open Sans" w:hAnsi="Open Sans"/>
        </w:rPr>
        <w:t xml:space="preserve"> com uma visita de projeto de campo de 1 dia, ver o exemplo de agenda 4: “Escola de campo” no STP Manual do Facilitador. Qualquer uma das seguintes questões poderá ser abordada durante este exercício, se puder passar várias horas no local:</w:t>
      </w:r>
    </w:p>
    <w:p w14:paraId="29AE4FCD" w14:textId="58D25A5E" w:rsidR="00A73F9C" w:rsidRPr="00B94918" w:rsidRDefault="00A73F9C" w:rsidP="003D3068">
      <w:pPr>
        <w:pStyle w:val="bullet"/>
        <w:numPr>
          <w:ilvl w:val="1"/>
          <w:numId w:val="16"/>
        </w:numPr>
        <w:spacing w:before="0"/>
        <w:rPr>
          <w:rFonts w:ascii="Open Sans" w:hAnsi="Open Sans" w:cs="Open Sans"/>
          <w:szCs w:val="22"/>
        </w:rPr>
      </w:pPr>
      <w:r>
        <w:rPr>
          <w:rFonts w:ascii="Open Sans" w:hAnsi="Open Sans"/>
        </w:rPr>
        <w:t xml:space="preserve">Este - STP 11 - Utilização da Esfera na </w:t>
      </w:r>
      <w:r w:rsidR="00D47475">
        <w:rPr>
          <w:rFonts w:ascii="Open Sans" w:hAnsi="Open Sans"/>
        </w:rPr>
        <w:t>p</w:t>
      </w:r>
      <w:r>
        <w:rPr>
          <w:rFonts w:ascii="Open Sans" w:hAnsi="Open Sans"/>
        </w:rPr>
        <w:t>rática</w:t>
      </w:r>
    </w:p>
    <w:p w14:paraId="75C532CF" w14:textId="570051CA" w:rsidR="00A73F9C" w:rsidRPr="00B94918" w:rsidRDefault="00A73F9C" w:rsidP="003D3068">
      <w:pPr>
        <w:pStyle w:val="bullet"/>
        <w:numPr>
          <w:ilvl w:val="1"/>
          <w:numId w:val="16"/>
        </w:numPr>
        <w:spacing w:before="0"/>
        <w:rPr>
          <w:rFonts w:ascii="Open Sans" w:hAnsi="Open Sans" w:cs="Open Sans"/>
          <w:szCs w:val="22"/>
        </w:rPr>
      </w:pPr>
      <w:r>
        <w:rPr>
          <w:rFonts w:ascii="Open Sans" w:hAnsi="Open Sans"/>
        </w:rPr>
        <w:t>STP 12 Esfera e o Ciclo do Programa</w:t>
      </w:r>
    </w:p>
    <w:p w14:paraId="7743A829" w14:textId="2B0A9165" w:rsidR="003D3068" w:rsidRPr="00B94918" w:rsidRDefault="00A73F9C" w:rsidP="0048406F">
      <w:pPr>
        <w:pStyle w:val="bullet"/>
        <w:numPr>
          <w:ilvl w:val="1"/>
          <w:numId w:val="16"/>
        </w:numPr>
        <w:spacing w:before="0"/>
        <w:rPr>
          <w:rFonts w:ascii="Open Sans" w:hAnsi="Open Sans" w:cs="Open Sans"/>
          <w:szCs w:val="22"/>
        </w:rPr>
      </w:pPr>
      <w:r>
        <w:rPr>
          <w:rFonts w:ascii="Open Sans" w:hAnsi="Open Sans"/>
        </w:rPr>
        <w:t>STP 14 Esfera e MEAL</w:t>
      </w:r>
    </w:p>
    <w:p w14:paraId="267B14B8" w14:textId="1C93BE6F" w:rsidR="003D3068" w:rsidRPr="00B94918" w:rsidRDefault="003D3068" w:rsidP="003D3068">
      <w:pPr>
        <w:pStyle w:val="bullet"/>
        <w:numPr>
          <w:ilvl w:val="1"/>
          <w:numId w:val="16"/>
        </w:numPr>
        <w:spacing w:before="0"/>
        <w:rPr>
          <w:rFonts w:ascii="Open Sans" w:hAnsi="Open Sans" w:cs="Open Sans"/>
          <w:szCs w:val="22"/>
        </w:rPr>
      </w:pPr>
      <w:r>
        <w:rPr>
          <w:rFonts w:ascii="Open Sans" w:hAnsi="Open Sans"/>
        </w:rPr>
        <w:t>STP 16 Esfera e Coordenação</w:t>
      </w:r>
    </w:p>
    <w:p w14:paraId="3EF78ECA" w14:textId="39E36F8D" w:rsidR="003D3068" w:rsidRPr="00B94918" w:rsidRDefault="004D5C06" w:rsidP="003D3068">
      <w:pPr>
        <w:pStyle w:val="bullet"/>
        <w:rPr>
          <w:rFonts w:ascii="Open Sans" w:hAnsi="Open Sans" w:cs="Open Sans"/>
          <w:szCs w:val="22"/>
        </w:rPr>
      </w:pPr>
      <w:r>
        <w:rPr>
          <w:rFonts w:ascii="Open Sans" w:hAnsi="Open Sans"/>
        </w:rPr>
        <w:t xml:space="preserve">O contexto deve permitir uma visita de campo segura e ordeira. A atividade, </w:t>
      </w:r>
      <w:r w:rsidR="00372A16">
        <w:rPr>
          <w:rFonts w:ascii="Open Sans" w:hAnsi="Open Sans"/>
        </w:rPr>
        <w:t xml:space="preserve">as </w:t>
      </w:r>
      <w:r>
        <w:rPr>
          <w:rFonts w:ascii="Open Sans" w:hAnsi="Open Sans"/>
        </w:rPr>
        <w:t xml:space="preserve">datas e </w:t>
      </w:r>
      <w:r w:rsidR="00372A16">
        <w:rPr>
          <w:rFonts w:ascii="Open Sans" w:hAnsi="Open Sans"/>
        </w:rPr>
        <w:t xml:space="preserve">o </w:t>
      </w:r>
      <w:r>
        <w:rPr>
          <w:rFonts w:ascii="Open Sans" w:hAnsi="Open Sans"/>
        </w:rPr>
        <w:t xml:space="preserve">calendário devem ser discutidos e acordados </w:t>
      </w:r>
      <w:r w:rsidR="00307EDA">
        <w:rPr>
          <w:rFonts w:ascii="Open Sans" w:hAnsi="Open Sans"/>
        </w:rPr>
        <w:t xml:space="preserve">antecipadamente </w:t>
      </w:r>
      <w:r>
        <w:rPr>
          <w:rFonts w:ascii="Open Sans" w:hAnsi="Open Sans"/>
        </w:rPr>
        <w:t xml:space="preserve">pelos principais participantes </w:t>
      </w:r>
      <w:r w:rsidR="00307EDA">
        <w:rPr>
          <w:rFonts w:ascii="Open Sans" w:hAnsi="Open Sans"/>
        </w:rPr>
        <w:t xml:space="preserve">interessados, </w:t>
      </w:r>
      <w:r>
        <w:rPr>
          <w:rFonts w:ascii="Open Sans" w:hAnsi="Open Sans"/>
        </w:rPr>
        <w:t>para evitar interferir com outras atividades em curso.</w:t>
      </w:r>
    </w:p>
    <w:p w14:paraId="5521AB4C" w14:textId="575BDB53" w:rsidR="004D5C06" w:rsidRPr="00B94918" w:rsidRDefault="004D5C06" w:rsidP="004D5C06">
      <w:pPr>
        <w:pStyle w:val="bullet"/>
        <w:rPr>
          <w:rFonts w:ascii="Open Sans" w:hAnsi="Open Sans" w:cs="Open Sans"/>
          <w:szCs w:val="22"/>
        </w:rPr>
      </w:pPr>
      <w:r>
        <w:rPr>
          <w:rFonts w:ascii="Open Sans" w:hAnsi="Open Sans"/>
        </w:rPr>
        <w:t>O grupo deve ser respeit</w:t>
      </w:r>
      <w:r w:rsidR="00307EDA">
        <w:rPr>
          <w:rFonts w:ascii="Open Sans" w:hAnsi="Open Sans"/>
        </w:rPr>
        <w:t>ador</w:t>
      </w:r>
      <w:r>
        <w:rPr>
          <w:rFonts w:ascii="Open Sans" w:hAnsi="Open Sans"/>
        </w:rPr>
        <w:t xml:space="preserve"> e empenhado em respeitar as regras do exercício.</w:t>
      </w:r>
    </w:p>
    <w:p w14:paraId="07B558C8" w14:textId="77777777" w:rsidR="004D5C06" w:rsidRPr="00B94918" w:rsidRDefault="004D5C06" w:rsidP="004D5C06">
      <w:pPr>
        <w:pStyle w:val="Heading5"/>
        <w:rPr>
          <w:rFonts w:ascii="Open Sans" w:hAnsi="Open Sans" w:cs="Open Sans"/>
          <w:szCs w:val="22"/>
        </w:rPr>
      </w:pPr>
      <w:r>
        <w:rPr>
          <w:rFonts w:ascii="Open Sans" w:hAnsi="Open Sans"/>
        </w:rPr>
        <w:t>Preparação</w:t>
      </w:r>
    </w:p>
    <w:p w14:paraId="531B9FC9" w14:textId="77777777" w:rsidR="004D5C06" w:rsidRPr="00B94918" w:rsidRDefault="004D5C06" w:rsidP="004D5C06">
      <w:pPr>
        <w:pStyle w:val="bullet"/>
        <w:rPr>
          <w:rFonts w:ascii="Open Sans" w:hAnsi="Open Sans" w:cs="Open Sans"/>
          <w:szCs w:val="22"/>
        </w:rPr>
      </w:pPr>
      <w:r>
        <w:rPr>
          <w:rFonts w:ascii="Open Sans" w:hAnsi="Open Sans"/>
        </w:rPr>
        <w:t>Identifique o projeto que pretende visitar.</w:t>
      </w:r>
    </w:p>
    <w:p w14:paraId="65CDC586" w14:textId="2E2EC1DC" w:rsidR="004D5C06" w:rsidRPr="00B94918" w:rsidRDefault="004D5C06" w:rsidP="004D5C06">
      <w:pPr>
        <w:pStyle w:val="bullet"/>
        <w:rPr>
          <w:rFonts w:ascii="Open Sans" w:hAnsi="Open Sans" w:cs="Open Sans"/>
          <w:szCs w:val="22"/>
        </w:rPr>
      </w:pPr>
      <w:r>
        <w:rPr>
          <w:rFonts w:ascii="Open Sans" w:hAnsi="Open Sans"/>
        </w:rPr>
        <w:t>Obtenha o acordo dos gestores do projeto e das autoridades/líderes locais, conforme o caso.</w:t>
      </w:r>
    </w:p>
    <w:p w14:paraId="221F87EA" w14:textId="79F9F589" w:rsidR="004D5C06" w:rsidRPr="00B94918" w:rsidRDefault="004D5C06" w:rsidP="004D5C06">
      <w:pPr>
        <w:pStyle w:val="bullet"/>
        <w:rPr>
          <w:rFonts w:ascii="Open Sans" w:hAnsi="Open Sans" w:cs="Open Sans"/>
          <w:szCs w:val="22"/>
        </w:rPr>
      </w:pPr>
      <w:r>
        <w:rPr>
          <w:rFonts w:ascii="Open Sans" w:hAnsi="Open Sans"/>
        </w:rPr>
        <w:t>Certifique-se de que a comunidade foi informada da visita e de que a visita não suscita expetativas.</w:t>
      </w:r>
    </w:p>
    <w:p w14:paraId="2EADD481" w14:textId="0E5DBCA3" w:rsidR="004D5C06" w:rsidRPr="00B94918" w:rsidRDefault="004D5C06" w:rsidP="004D5C06">
      <w:pPr>
        <w:pStyle w:val="bullet"/>
        <w:rPr>
          <w:rFonts w:ascii="Open Sans" w:hAnsi="Open Sans" w:cs="Open Sans"/>
          <w:szCs w:val="22"/>
        </w:rPr>
      </w:pPr>
      <w:r>
        <w:rPr>
          <w:rFonts w:ascii="Open Sans" w:hAnsi="Open Sans"/>
        </w:rPr>
        <w:t>Organize os detalhes práticos para a sua visita ao projeto. Assegure-se de que o pessoal do projeto pode prestar informações ao grupo no local. Um membro do pessoal do projeto familiarizado com o programa e a comunidade deve acompanhar cada pequeno grupo durante a visita.</w:t>
      </w:r>
    </w:p>
    <w:p w14:paraId="5DBE310D" w14:textId="2DDFEDF8" w:rsidR="004D5C06" w:rsidRPr="00B94918" w:rsidRDefault="004D5C06" w:rsidP="004D5C06">
      <w:pPr>
        <w:pStyle w:val="bullet"/>
        <w:rPr>
          <w:rFonts w:ascii="Open Sans" w:hAnsi="Open Sans" w:cs="Open Sans"/>
          <w:szCs w:val="22"/>
        </w:rPr>
      </w:pPr>
      <w:r>
        <w:rPr>
          <w:rFonts w:ascii="Open Sans" w:hAnsi="Open Sans"/>
        </w:rPr>
        <w:lastRenderedPageBreak/>
        <w:t>Elabore o sumário para os participantes com o pessoal do projeto (encontrará um exemplo de uma visita de campo anterior na página seguinte).</w:t>
      </w:r>
    </w:p>
    <w:p w14:paraId="6D561826" w14:textId="6112F63E" w:rsidR="003918D7" w:rsidRPr="00B94918" w:rsidRDefault="008B0B6B" w:rsidP="007E6F8B">
      <w:pPr>
        <w:pStyle w:val="Heading3"/>
        <w:rPr>
          <w:rFonts w:ascii="Open Sans" w:hAnsi="Open Sans" w:cs="Open Sans"/>
          <w:sz w:val="22"/>
          <w:szCs w:val="22"/>
        </w:rPr>
      </w:pPr>
      <w:r>
        <w:rPr>
          <w:rFonts w:ascii="Open Sans" w:hAnsi="Open Sans"/>
          <w:sz w:val="22"/>
        </w:rPr>
        <w:lastRenderedPageBreak/>
        <w:t>Instruções de exemplo a serem preenchidas, impressas e distribuídas aos participantes antes da visita de campo</w:t>
      </w:r>
    </w:p>
    <w:tbl>
      <w:tblPr>
        <w:tblStyle w:val="TableGrid"/>
        <w:tblW w:w="9606" w:type="dxa"/>
        <w:tblBorders>
          <w:top w:val="dashSmallGap" w:sz="12" w:space="0" w:color="auto"/>
          <w:left w:val="dashSmallGap" w:sz="12" w:space="0" w:color="auto"/>
          <w:bottom w:val="dashSmallGap" w:sz="12" w:space="0" w:color="auto"/>
          <w:right w:val="dashSmallGap" w:sz="12" w:space="0" w:color="auto"/>
          <w:insideH w:val="dashSmallGap" w:sz="12" w:space="0" w:color="auto"/>
          <w:insideV w:val="dashSmallGap" w:sz="12" w:space="0" w:color="auto"/>
        </w:tblBorders>
        <w:tblLayout w:type="fixed"/>
        <w:tblLook w:val="04A0" w:firstRow="1" w:lastRow="0" w:firstColumn="1" w:lastColumn="0" w:noHBand="0" w:noVBand="1"/>
      </w:tblPr>
      <w:tblGrid>
        <w:gridCol w:w="1828"/>
        <w:gridCol w:w="7778"/>
      </w:tblGrid>
      <w:tr w:rsidR="007E6F8B" w:rsidRPr="00B94918" w14:paraId="01995475" w14:textId="77777777" w:rsidTr="00584BD8">
        <w:trPr>
          <w:cantSplit/>
        </w:trPr>
        <w:tc>
          <w:tcPr>
            <w:tcW w:w="1828" w:type="dxa"/>
            <w:shd w:val="clear" w:color="auto" w:fill="E9F7CB" w:themeFill="background2" w:themeFillTint="33"/>
          </w:tcPr>
          <w:p w14:paraId="7E319BEC" w14:textId="701BFD7A" w:rsidR="007E6F8B" w:rsidRPr="00B94918" w:rsidRDefault="007E6F8B" w:rsidP="00A87045">
            <w:pPr>
              <w:pStyle w:val="tableheading"/>
              <w:keepNext w:val="0"/>
              <w:contextualSpacing/>
              <w:rPr>
                <w:rFonts w:ascii="Open Sans" w:hAnsi="Open Sans" w:cs="Open Sans"/>
                <w:sz w:val="22"/>
              </w:rPr>
            </w:pPr>
            <w:r>
              <w:rPr>
                <w:rFonts w:ascii="Open Sans" w:hAnsi="Open Sans"/>
                <w:sz w:val="22"/>
              </w:rPr>
              <w:t>Instruções a serem distribuídas para iniciar a atividade</w:t>
            </w:r>
          </w:p>
        </w:tc>
        <w:tc>
          <w:tcPr>
            <w:tcW w:w="7778" w:type="dxa"/>
          </w:tcPr>
          <w:p w14:paraId="5300A6DE" w14:textId="77777777" w:rsidR="007E6F8B" w:rsidRPr="00B94918" w:rsidRDefault="007E6F8B" w:rsidP="007E6F8B">
            <w:pPr>
              <w:pStyle w:val="table"/>
              <w:spacing w:after="120"/>
              <w:contextualSpacing/>
              <w:rPr>
                <w:rFonts w:ascii="Open Sans" w:hAnsi="Open Sans" w:cs="Open Sans"/>
                <w:b/>
                <w:szCs w:val="22"/>
              </w:rPr>
            </w:pPr>
            <w:r>
              <w:rPr>
                <w:rFonts w:ascii="Open Sans" w:hAnsi="Open Sans"/>
                <w:b/>
              </w:rPr>
              <w:t>Regras</w:t>
            </w:r>
          </w:p>
          <w:p w14:paraId="5B0E6A8A" w14:textId="77777777" w:rsidR="007E6F8B" w:rsidRPr="00B94918" w:rsidRDefault="007E6F8B" w:rsidP="007E6F8B">
            <w:pPr>
              <w:pStyle w:val="tablebullet"/>
              <w:contextualSpacing/>
              <w:rPr>
                <w:rFonts w:ascii="Open Sans" w:hAnsi="Open Sans" w:cs="Open Sans"/>
                <w:szCs w:val="22"/>
              </w:rPr>
            </w:pPr>
            <w:r>
              <w:rPr>
                <w:rFonts w:ascii="Open Sans" w:hAnsi="Open Sans"/>
              </w:rPr>
              <w:t>Respeitar a cultura</w:t>
            </w:r>
          </w:p>
          <w:p w14:paraId="531A0C72" w14:textId="77777777" w:rsidR="007E6F8B" w:rsidRPr="00B94918" w:rsidRDefault="007E6F8B" w:rsidP="007E6F8B">
            <w:pPr>
              <w:pStyle w:val="tablebullet"/>
              <w:contextualSpacing/>
              <w:rPr>
                <w:rFonts w:ascii="Open Sans" w:hAnsi="Open Sans" w:cs="Open Sans"/>
                <w:szCs w:val="22"/>
              </w:rPr>
            </w:pPr>
            <w:r>
              <w:rPr>
                <w:rFonts w:ascii="Open Sans" w:hAnsi="Open Sans"/>
              </w:rPr>
              <w:t>Obter consentimento antes de tirar qualquer fotografia</w:t>
            </w:r>
          </w:p>
          <w:p w14:paraId="295C42DD" w14:textId="77777777" w:rsidR="007E6F8B" w:rsidRPr="00B94918" w:rsidRDefault="007E6F8B" w:rsidP="007E6F8B">
            <w:pPr>
              <w:pStyle w:val="tablebullet"/>
              <w:contextualSpacing/>
              <w:rPr>
                <w:rFonts w:ascii="Open Sans" w:hAnsi="Open Sans" w:cs="Open Sans"/>
                <w:szCs w:val="22"/>
              </w:rPr>
            </w:pPr>
            <w:r>
              <w:rPr>
                <w:rFonts w:ascii="Open Sans" w:hAnsi="Open Sans"/>
              </w:rPr>
              <w:t>Respeitar o ambiente</w:t>
            </w:r>
          </w:p>
          <w:p w14:paraId="537DDCC5" w14:textId="4CACBBBA" w:rsidR="007E6F8B" w:rsidRPr="00B94918" w:rsidRDefault="007E6F8B" w:rsidP="007E6F8B">
            <w:pPr>
              <w:pStyle w:val="tablebullet"/>
              <w:contextualSpacing/>
              <w:rPr>
                <w:rFonts w:ascii="Open Sans" w:hAnsi="Open Sans" w:cs="Open Sans"/>
                <w:szCs w:val="22"/>
              </w:rPr>
            </w:pPr>
            <w:r>
              <w:rPr>
                <w:rFonts w:ascii="Open Sans" w:hAnsi="Open Sans"/>
              </w:rPr>
              <w:t xml:space="preserve">Respeitar o </w:t>
            </w:r>
            <w:r w:rsidR="00307EDA">
              <w:rPr>
                <w:rFonts w:ascii="Open Sans" w:hAnsi="Open Sans"/>
              </w:rPr>
              <w:t>horário</w:t>
            </w:r>
          </w:p>
          <w:p w14:paraId="1E8B4C28" w14:textId="77C39865" w:rsidR="007E6F8B" w:rsidRPr="00B94918" w:rsidRDefault="007E6F8B" w:rsidP="007E6F8B">
            <w:pPr>
              <w:pStyle w:val="tablebullet"/>
              <w:contextualSpacing/>
              <w:rPr>
                <w:rFonts w:ascii="Open Sans" w:hAnsi="Open Sans" w:cs="Open Sans"/>
                <w:szCs w:val="22"/>
              </w:rPr>
            </w:pPr>
            <w:r>
              <w:rPr>
                <w:rFonts w:ascii="Open Sans" w:hAnsi="Open Sans"/>
              </w:rPr>
              <w:t xml:space="preserve">Respeitar as regras de segurança (ver </w:t>
            </w:r>
            <w:r w:rsidR="00584BD8">
              <w:rPr>
                <w:rFonts w:ascii="Open Sans" w:hAnsi="Open Sans"/>
              </w:rPr>
              <w:t>folheto</w:t>
            </w:r>
            <w:r>
              <w:rPr>
                <w:rFonts w:ascii="Open Sans" w:hAnsi="Open Sans"/>
              </w:rPr>
              <w:t>)</w:t>
            </w:r>
          </w:p>
          <w:p w14:paraId="60F56528" w14:textId="77777777" w:rsidR="007E6F8B" w:rsidRPr="00B94918" w:rsidRDefault="007E6F8B" w:rsidP="007E6F8B">
            <w:pPr>
              <w:pStyle w:val="tablebullet"/>
              <w:contextualSpacing/>
              <w:rPr>
                <w:rFonts w:ascii="Open Sans" w:hAnsi="Open Sans" w:cs="Open Sans"/>
                <w:szCs w:val="22"/>
              </w:rPr>
            </w:pPr>
            <w:r>
              <w:rPr>
                <w:rFonts w:ascii="Open Sans" w:hAnsi="Open Sans"/>
              </w:rPr>
              <w:t>Permanecer (organizado) em equipas</w:t>
            </w:r>
          </w:p>
          <w:p w14:paraId="4136AC70" w14:textId="526CA884" w:rsidR="007E6F8B" w:rsidRPr="00B94918" w:rsidRDefault="007E6F8B" w:rsidP="007E6F8B">
            <w:pPr>
              <w:pStyle w:val="tablebullet"/>
              <w:contextualSpacing/>
              <w:rPr>
                <w:rFonts w:ascii="Open Sans" w:hAnsi="Open Sans" w:cs="Open Sans"/>
                <w:szCs w:val="22"/>
              </w:rPr>
            </w:pPr>
            <w:r>
              <w:rPr>
                <w:rFonts w:ascii="Open Sans" w:hAnsi="Open Sans"/>
              </w:rPr>
              <w:t xml:space="preserve">Caso tenha quaisquer dúvidas ou questões, entre em contacto </w:t>
            </w:r>
            <w:r w:rsidR="00584BD8">
              <w:rPr>
                <w:rFonts w:ascii="Open Sans" w:hAnsi="Open Sans"/>
              </w:rPr>
              <w:t xml:space="preserve">e questione </w:t>
            </w:r>
            <w:r>
              <w:rPr>
                <w:rFonts w:ascii="Open Sans" w:hAnsi="Open Sans"/>
              </w:rPr>
              <w:t>o facilitador ou XXX</w:t>
            </w:r>
          </w:p>
          <w:p w14:paraId="698216A8" w14:textId="77777777" w:rsidR="007E6F8B" w:rsidRPr="00B94918" w:rsidRDefault="007E6F8B" w:rsidP="007E6F8B">
            <w:pPr>
              <w:pStyle w:val="table"/>
              <w:contextualSpacing/>
              <w:rPr>
                <w:rFonts w:ascii="Open Sans" w:hAnsi="Open Sans" w:cs="Open Sans"/>
                <w:b/>
                <w:szCs w:val="22"/>
              </w:rPr>
            </w:pPr>
            <w:r>
              <w:rPr>
                <w:rFonts w:ascii="Open Sans" w:hAnsi="Open Sans"/>
                <w:b/>
              </w:rPr>
              <w:t>Contactos</w:t>
            </w:r>
          </w:p>
          <w:p w14:paraId="3EAC204B" w14:textId="77777777" w:rsidR="007E6F8B" w:rsidRPr="00B94918" w:rsidRDefault="007E6F8B" w:rsidP="007E6F8B">
            <w:pPr>
              <w:pStyle w:val="tablebullet"/>
              <w:contextualSpacing/>
              <w:rPr>
                <w:rFonts w:ascii="Open Sans" w:hAnsi="Open Sans" w:cs="Open Sans"/>
                <w:szCs w:val="22"/>
              </w:rPr>
            </w:pPr>
            <w:r>
              <w:rPr>
                <w:rFonts w:ascii="Open Sans" w:hAnsi="Open Sans"/>
              </w:rPr>
              <w:t xml:space="preserve">Pessoal do projeto: </w:t>
            </w:r>
            <w:proofErr w:type="spellStart"/>
            <w:r>
              <w:rPr>
                <w:rFonts w:ascii="Open Sans" w:hAnsi="Open Sans"/>
              </w:rPr>
              <w:t>xxx</w:t>
            </w:r>
            <w:proofErr w:type="spellEnd"/>
          </w:p>
          <w:p w14:paraId="6C5FC159" w14:textId="77777777" w:rsidR="007E6F8B" w:rsidRPr="00B94918" w:rsidRDefault="007E6F8B" w:rsidP="007E6F8B">
            <w:pPr>
              <w:pStyle w:val="tablebullet"/>
              <w:contextualSpacing/>
              <w:rPr>
                <w:rFonts w:ascii="Open Sans" w:hAnsi="Open Sans" w:cs="Open Sans"/>
                <w:szCs w:val="22"/>
              </w:rPr>
            </w:pPr>
            <w:r>
              <w:rPr>
                <w:rFonts w:ascii="Open Sans" w:hAnsi="Open Sans"/>
              </w:rPr>
              <w:t xml:space="preserve">Facilitador: </w:t>
            </w:r>
            <w:proofErr w:type="spellStart"/>
            <w:r>
              <w:rPr>
                <w:rFonts w:ascii="Open Sans" w:hAnsi="Open Sans"/>
              </w:rPr>
              <w:t>xxx</w:t>
            </w:r>
            <w:proofErr w:type="spellEnd"/>
          </w:p>
          <w:p w14:paraId="5037A3F2" w14:textId="223F363F" w:rsidR="007E6F8B" w:rsidRPr="00B94918" w:rsidRDefault="007E6F8B" w:rsidP="007E6F8B">
            <w:pPr>
              <w:pStyle w:val="tablebullet"/>
              <w:contextualSpacing/>
              <w:rPr>
                <w:rFonts w:ascii="Open Sans" w:hAnsi="Open Sans" w:cs="Open Sans"/>
                <w:szCs w:val="22"/>
              </w:rPr>
            </w:pPr>
            <w:r>
              <w:rPr>
                <w:rFonts w:ascii="Open Sans" w:hAnsi="Open Sans"/>
              </w:rPr>
              <w:t xml:space="preserve">Emergências: </w:t>
            </w:r>
            <w:proofErr w:type="spellStart"/>
            <w:r>
              <w:rPr>
                <w:rFonts w:ascii="Open Sans" w:hAnsi="Open Sans"/>
              </w:rPr>
              <w:t>xxx</w:t>
            </w:r>
            <w:proofErr w:type="spellEnd"/>
          </w:p>
        </w:tc>
      </w:tr>
      <w:tr w:rsidR="007E6F8B" w:rsidRPr="00B94918" w14:paraId="0244762D" w14:textId="77777777" w:rsidTr="00584BD8">
        <w:trPr>
          <w:cantSplit/>
        </w:trPr>
        <w:tc>
          <w:tcPr>
            <w:tcW w:w="1828" w:type="dxa"/>
            <w:shd w:val="clear" w:color="auto" w:fill="E9F7CB" w:themeFill="background2" w:themeFillTint="33"/>
          </w:tcPr>
          <w:p w14:paraId="7249C24D" w14:textId="6ACDD00F" w:rsidR="007E6F8B" w:rsidRPr="00B94918" w:rsidRDefault="007E6F8B" w:rsidP="00A87045">
            <w:pPr>
              <w:pStyle w:val="tableheading"/>
              <w:keepNext w:val="0"/>
              <w:contextualSpacing/>
              <w:rPr>
                <w:rFonts w:ascii="Open Sans" w:hAnsi="Open Sans" w:cs="Open Sans"/>
                <w:sz w:val="22"/>
              </w:rPr>
            </w:pPr>
            <w:r>
              <w:rPr>
                <w:rFonts w:ascii="Open Sans" w:hAnsi="Open Sans"/>
                <w:sz w:val="22"/>
              </w:rPr>
              <w:t>Instruções a serem distribuídas antes da visita</w:t>
            </w:r>
          </w:p>
        </w:tc>
        <w:tc>
          <w:tcPr>
            <w:tcW w:w="7778" w:type="dxa"/>
          </w:tcPr>
          <w:p w14:paraId="5B29CED2" w14:textId="09E30008" w:rsidR="007E6F8B" w:rsidRPr="00B94918" w:rsidRDefault="007E6F8B" w:rsidP="007E6F8B">
            <w:pPr>
              <w:pStyle w:val="table"/>
              <w:spacing w:after="120"/>
              <w:contextualSpacing/>
              <w:rPr>
                <w:rFonts w:ascii="Open Sans" w:hAnsi="Open Sans" w:cs="Open Sans"/>
                <w:b/>
                <w:szCs w:val="22"/>
              </w:rPr>
            </w:pPr>
            <w:r>
              <w:rPr>
                <w:rFonts w:ascii="Open Sans" w:hAnsi="Open Sans"/>
                <w:b/>
              </w:rPr>
              <w:t>Preparação do grupo</w:t>
            </w:r>
          </w:p>
          <w:p w14:paraId="6DF024E7" w14:textId="77777777" w:rsidR="007E6F8B" w:rsidRPr="00B94918" w:rsidRDefault="007E6F8B" w:rsidP="007E6F8B">
            <w:pPr>
              <w:pStyle w:val="table"/>
              <w:spacing w:after="120"/>
              <w:contextualSpacing/>
              <w:rPr>
                <w:rFonts w:ascii="Open Sans" w:hAnsi="Open Sans" w:cs="Open Sans"/>
                <w:szCs w:val="22"/>
              </w:rPr>
            </w:pPr>
            <w:r>
              <w:rPr>
                <w:rFonts w:ascii="Open Sans" w:hAnsi="Open Sans"/>
              </w:rPr>
              <w:t>Esta etapa é tão importante quanto o projeto/a visita de campo.</w:t>
            </w:r>
          </w:p>
          <w:p w14:paraId="30C4B139" w14:textId="78F211AF" w:rsidR="007E6F8B" w:rsidRPr="00B94918" w:rsidRDefault="007E6F8B" w:rsidP="007E6F8B">
            <w:pPr>
              <w:pStyle w:val="tablebullet"/>
              <w:contextualSpacing/>
              <w:rPr>
                <w:rFonts w:ascii="Open Sans" w:hAnsi="Open Sans" w:cs="Open Sans"/>
                <w:szCs w:val="22"/>
              </w:rPr>
            </w:pPr>
            <w:r>
              <w:rPr>
                <w:rFonts w:ascii="Open Sans" w:hAnsi="Open Sans"/>
              </w:rPr>
              <w:t>Reveja as informações sobre o projeto.</w:t>
            </w:r>
          </w:p>
          <w:p w14:paraId="04CFA290" w14:textId="2D89B75B" w:rsidR="007E6F8B" w:rsidRPr="00B94918" w:rsidRDefault="007E6F8B" w:rsidP="007E6F8B">
            <w:pPr>
              <w:pStyle w:val="tablebullet"/>
              <w:contextualSpacing/>
              <w:rPr>
                <w:rFonts w:ascii="Open Sans" w:hAnsi="Open Sans" w:cs="Open Sans"/>
                <w:szCs w:val="22"/>
              </w:rPr>
            </w:pPr>
            <w:r>
              <w:rPr>
                <w:rFonts w:ascii="Open Sans" w:hAnsi="Open Sans"/>
              </w:rPr>
              <w:t>Se necessário, selecione os indicadores para a(s) norma(s) que irá analisar e reveja as respetivas ações-chave e notas de orientação.</w:t>
            </w:r>
          </w:p>
          <w:p w14:paraId="2C9C3366" w14:textId="25184214" w:rsidR="007E6F8B" w:rsidRPr="00B94918" w:rsidRDefault="007E6F8B" w:rsidP="007E6F8B">
            <w:pPr>
              <w:pStyle w:val="tablebullet"/>
              <w:contextualSpacing/>
              <w:rPr>
                <w:rFonts w:ascii="Open Sans" w:hAnsi="Open Sans" w:cs="Open Sans"/>
                <w:szCs w:val="22"/>
              </w:rPr>
            </w:pPr>
            <w:r>
              <w:rPr>
                <w:rFonts w:ascii="Open Sans" w:hAnsi="Open Sans"/>
              </w:rPr>
              <w:t>Prepare uma lista dos dados necessários e das perguntas que gostaria de colocar aos intervenientes no projeto.</w:t>
            </w:r>
          </w:p>
          <w:p w14:paraId="7F6C95A9" w14:textId="4E77CD51" w:rsidR="007E6F8B" w:rsidRPr="00B94918" w:rsidRDefault="007E6F8B" w:rsidP="007E6F8B">
            <w:pPr>
              <w:pStyle w:val="tablebullet"/>
              <w:contextualSpacing/>
              <w:rPr>
                <w:rFonts w:ascii="Open Sans" w:hAnsi="Open Sans" w:cs="Open Sans"/>
                <w:szCs w:val="22"/>
              </w:rPr>
            </w:pPr>
            <w:r>
              <w:rPr>
                <w:rFonts w:ascii="Open Sans" w:hAnsi="Open Sans"/>
              </w:rPr>
              <w:t>Reveja outras normas ou princípios que dev</w:t>
            </w:r>
            <w:r w:rsidR="00584BD8">
              <w:rPr>
                <w:rFonts w:ascii="Open Sans" w:hAnsi="Open Sans"/>
              </w:rPr>
              <w:t>a</w:t>
            </w:r>
            <w:r>
              <w:rPr>
                <w:rFonts w:ascii="Open Sans" w:hAnsi="Open Sans"/>
              </w:rPr>
              <w:t xml:space="preserve">m ser considerados para complementar as suas conclusões, tais como as Normas Fundamentais, </w:t>
            </w:r>
            <w:r w:rsidR="00584BD8">
              <w:rPr>
                <w:rFonts w:ascii="Open Sans" w:hAnsi="Open Sans"/>
              </w:rPr>
              <w:t xml:space="preserve">os </w:t>
            </w:r>
            <w:r>
              <w:rPr>
                <w:rFonts w:ascii="Open Sans" w:hAnsi="Open Sans"/>
              </w:rPr>
              <w:t xml:space="preserve">princípios humanitários, os Princípios de Proteção, </w:t>
            </w:r>
            <w:r w:rsidR="00584BD8">
              <w:rPr>
                <w:rFonts w:ascii="Open Sans" w:hAnsi="Open Sans"/>
              </w:rPr>
              <w:t xml:space="preserve">os </w:t>
            </w:r>
            <w:r>
              <w:rPr>
                <w:rFonts w:ascii="Open Sans" w:hAnsi="Open Sans"/>
              </w:rPr>
              <w:t xml:space="preserve">temas transversais ou </w:t>
            </w:r>
            <w:r w:rsidR="00584BD8">
              <w:rPr>
                <w:rFonts w:ascii="Open Sans" w:hAnsi="Open Sans"/>
              </w:rPr>
              <w:t xml:space="preserve">as </w:t>
            </w:r>
            <w:r>
              <w:rPr>
                <w:rFonts w:ascii="Open Sans" w:hAnsi="Open Sans"/>
              </w:rPr>
              <w:t>Normas Mínimas de outro capítulo técnico.</w:t>
            </w:r>
          </w:p>
          <w:p w14:paraId="12AFEDDA" w14:textId="49AA4E1F" w:rsidR="007E6F8B" w:rsidRPr="00B94918" w:rsidRDefault="007E6F8B" w:rsidP="007E6F8B">
            <w:pPr>
              <w:pStyle w:val="tablebullet"/>
              <w:contextualSpacing/>
              <w:rPr>
                <w:rFonts w:ascii="Open Sans" w:hAnsi="Open Sans" w:cs="Open Sans"/>
                <w:szCs w:val="22"/>
              </w:rPr>
            </w:pPr>
            <w:r>
              <w:rPr>
                <w:rFonts w:ascii="Open Sans" w:hAnsi="Open Sans"/>
              </w:rPr>
              <w:t>Organize as suas equipas</w:t>
            </w:r>
            <w:r w:rsidR="00584BD8">
              <w:rPr>
                <w:rFonts w:ascii="Open Sans" w:hAnsi="Open Sans"/>
              </w:rPr>
              <w:t xml:space="preserve">, atribuindo </w:t>
            </w:r>
            <w:r>
              <w:rPr>
                <w:rFonts w:ascii="Open Sans" w:hAnsi="Open Sans"/>
              </w:rPr>
              <w:t xml:space="preserve">funções e responsabilidades claras, ou seja, quem </w:t>
            </w:r>
            <w:r w:rsidR="00584BD8">
              <w:rPr>
                <w:rFonts w:ascii="Open Sans" w:hAnsi="Open Sans"/>
              </w:rPr>
              <w:t xml:space="preserve">fará as </w:t>
            </w:r>
            <w:r>
              <w:rPr>
                <w:rFonts w:ascii="Open Sans" w:hAnsi="Open Sans"/>
              </w:rPr>
              <w:t>entrevistas, quem est</w:t>
            </w:r>
            <w:r w:rsidR="00584BD8">
              <w:rPr>
                <w:rFonts w:ascii="Open Sans" w:hAnsi="Open Sans"/>
              </w:rPr>
              <w:t xml:space="preserve">ará </w:t>
            </w:r>
            <w:r>
              <w:rPr>
                <w:rFonts w:ascii="Open Sans" w:hAnsi="Open Sans"/>
              </w:rPr>
              <w:t>a tomar notas, etc.</w:t>
            </w:r>
          </w:p>
        </w:tc>
      </w:tr>
      <w:tr w:rsidR="007E6F8B" w:rsidRPr="00B94918" w14:paraId="18FFA348" w14:textId="77777777" w:rsidTr="00584BD8">
        <w:trPr>
          <w:cantSplit/>
        </w:trPr>
        <w:tc>
          <w:tcPr>
            <w:tcW w:w="1828" w:type="dxa"/>
            <w:shd w:val="clear" w:color="auto" w:fill="E9F7CB" w:themeFill="background2" w:themeFillTint="33"/>
          </w:tcPr>
          <w:p w14:paraId="70C1DB09" w14:textId="4BF80A9C" w:rsidR="007E6F8B" w:rsidRPr="00B94918" w:rsidRDefault="007E6F8B" w:rsidP="00A87045">
            <w:pPr>
              <w:pStyle w:val="tableheading"/>
              <w:keepNext w:val="0"/>
              <w:contextualSpacing/>
              <w:rPr>
                <w:rFonts w:ascii="Open Sans" w:hAnsi="Open Sans" w:cs="Open Sans"/>
                <w:sz w:val="22"/>
              </w:rPr>
            </w:pPr>
            <w:r>
              <w:rPr>
                <w:rFonts w:ascii="Open Sans" w:hAnsi="Open Sans"/>
                <w:sz w:val="22"/>
              </w:rPr>
              <w:lastRenderedPageBreak/>
              <w:t>Distribuir após a visita, para preparação da apresentação</w:t>
            </w:r>
          </w:p>
        </w:tc>
        <w:tc>
          <w:tcPr>
            <w:tcW w:w="7778" w:type="dxa"/>
          </w:tcPr>
          <w:p w14:paraId="57268132" w14:textId="7B373F0A" w:rsidR="007E6F8B" w:rsidRPr="00B94918" w:rsidRDefault="007E6F8B" w:rsidP="007E6F8B">
            <w:pPr>
              <w:pStyle w:val="table"/>
              <w:contextualSpacing/>
              <w:rPr>
                <w:rFonts w:ascii="Open Sans" w:hAnsi="Open Sans" w:cs="Open Sans"/>
                <w:b/>
                <w:szCs w:val="22"/>
              </w:rPr>
            </w:pPr>
            <w:r>
              <w:rPr>
                <w:rFonts w:ascii="Open Sans" w:hAnsi="Open Sans"/>
                <w:b/>
              </w:rPr>
              <w:t>Apresentação</w:t>
            </w:r>
          </w:p>
          <w:p w14:paraId="13CBB8FD" w14:textId="38033419" w:rsidR="007E6F8B" w:rsidRPr="00B94918" w:rsidRDefault="007E6F8B" w:rsidP="007E6F8B">
            <w:pPr>
              <w:pStyle w:val="table"/>
              <w:spacing w:after="120"/>
              <w:contextualSpacing/>
              <w:rPr>
                <w:rFonts w:ascii="Open Sans" w:hAnsi="Open Sans" w:cs="Open Sans"/>
                <w:szCs w:val="22"/>
              </w:rPr>
            </w:pPr>
            <w:r>
              <w:rPr>
                <w:rFonts w:ascii="Open Sans" w:hAnsi="Open Sans"/>
              </w:rPr>
              <w:t>Cada grupo irá preparar uma apresentação de 5 minutos para abranger:</w:t>
            </w:r>
          </w:p>
          <w:p w14:paraId="09847264" w14:textId="6DF279FF" w:rsidR="007E6F8B" w:rsidRPr="00B94918" w:rsidRDefault="0036441A" w:rsidP="007E6F8B">
            <w:pPr>
              <w:pStyle w:val="tablebullet"/>
              <w:contextualSpacing/>
              <w:rPr>
                <w:rFonts w:ascii="Open Sans" w:hAnsi="Open Sans" w:cs="Open Sans"/>
                <w:szCs w:val="22"/>
              </w:rPr>
            </w:pPr>
            <w:r>
              <w:rPr>
                <w:rFonts w:ascii="Open Sans" w:hAnsi="Open Sans"/>
              </w:rPr>
              <w:t>a norma mínima atribuída ao seu grupo;</w:t>
            </w:r>
          </w:p>
          <w:p w14:paraId="39252DCF" w14:textId="40E2FF4E" w:rsidR="007E6F8B" w:rsidRPr="00B94918" w:rsidRDefault="0036441A" w:rsidP="007E6F8B">
            <w:pPr>
              <w:pStyle w:val="tablebullet"/>
              <w:contextualSpacing/>
              <w:rPr>
                <w:rFonts w:ascii="Open Sans" w:hAnsi="Open Sans" w:cs="Open Sans"/>
                <w:szCs w:val="22"/>
              </w:rPr>
            </w:pPr>
            <w:r>
              <w:rPr>
                <w:rFonts w:ascii="Open Sans" w:hAnsi="Open Sans"/>
              </w:rPr>
              <w:t>os indicadores-chave estudados no seu grupo (incluir pelo menos um de cada um dos três tipos de indicadores</w:t>
            </w:r>
            <w:r w:rsidR="00372A16">
              <w:rPr>
                <w:rFonts w:ascii="Open Sans" w:hAnsi="Open Sans"/>
              </w:rPr>
              <w:t xml:space="preserve">: </w:t>
            </w:r>
            <w:r>
              <w:rPr>
                <w:rFonts w:ascii="Open Sans" w:hAnsi="Open Sans"/>
              </w:rPr>
              <w:t>progresso, processo, ou meta;</w:t>
            </w:r>
            <w:r w:rsidR="00372A16">
              <w:rPr>
                <w:rFonts w:ascii="Open Sans" w:hAnsi="Open Sans"/>
              </w:rPr>
              <w:t>)</w:t>
            </w:r>
          </w:p>
          <w:p w14:paraId="625B42FA" w14:textId="1F57C1BE" w:rsidR="007E6F8B" w:rsidRPr="00B94918" w:rsidRDefault="0036441A" w:rsidP="007E6F8B">
            <w:pPr>
              <w:pStyle w:val="tablebullet"/>
              <w:contextualSpacing/>
              <w:rPr>
                <w:rFonts w:ascii="Open Sans" w:hAnsi="Open Sans" w:cs="Open Sans"/>
                <w:szCs w:val="22"/>
              </w:rPr>
            </w:pPr>
            <w:r>
              <w:rPr>
                <w:rFonts w:ascii="Open Sans" w:hAnsi="Open Sans"/>
              </w:rPr>
              <w:t>quaisquer áreas onde os indicadores não foram cumpridos, ou onde deve</w:t>
            </w:r>
            <w:r w:rsidR="00584BD8">
              <w:rPr>
                <w:rFonts w:ascii="Open Sans" w:hAnsi="Open Sans"/>
              </w:rPr>
              <w:t xml:space="preserve">rão </w:t>
            </w:r>
            <w:r>
              <w:rPr>
                <w:rFonts w:ascii="Open Sans" w:hAnsi="Open Sans"/>
              </w:rPr>
              <w:t>ser estabelecidos indicadores (nomeadamente os de progresso) para melhorar as informações de base;</w:t>
            </w:r>
          </w:p>
          <w:p w14:paraId="6225566C" w14:textId="04B051AC" w:rsidR="007E6F8B" w:rsidRPr="00B94918" w:rsidRDefault="0036441A" w:rsidP="007E6F8B">
            <w:pPr>
              <w:pStyle w:val="tablebullet"/>
              <w:contextualSpacing/>
              <w:rPr>
                <w:rFonts w:ascii="Open Sans" w:hAnsi="Open Sans" w:cs="Open Sans"/>
                <w:szCs w:val="22"/>
              </w:rPr>
            </w:pPr>
            <w:r>
              <w:rPr>
                <w:rFonts w:ascii="Open Sans" w:hAnsi="Open Sans"/>
              </w:rPr>
              <w:t>descrever se a norma mínima foi cumprida - e em que medida; e</w:t>
            </w:r>
          </w:p>
          <w:p w14:paraId="4D7152C3" w14:textId="69BD252C" w:rsidR="007E6F8B" w:rsidRPr="00B94918" w:rsidRDefault="0036441A" w:rsidP="007E6F8B">
            <w:pPr>
              <w:pStyle w:val="tablebullet"/>
              <w:contextualSpacing/>
              <w:rPr>
                <w:rFonts w:ascii="Open Sans" w:hAnsi="Open Sans" w:cs="Open Sans"/>
                <w:szCs w:val="22"/>
              </w:rPr>
            </w:pPr>
            <w:r>
              <w:rPr>
                <w:rFonts w:ascii="Open Sans" w:hAnsi="Open Sans"/>
              </w:rPr>
              <w:t>que ação, se for caso disso, poderia ser tomada para cumprir a norma?</w:t>
            </w:r>
          </w:p>
          <w:p w14:paraId="0F80E167" w14:textId="77777777" w:rsidR="007E6F8B" w:rsidRPr="00B94918" w:rsidRDefault="007E6F8B" w:rsidP="007E6F8B">
            <w:pPr>
              <w:pStyle w:val="table"/>
              <w:spacing w:after="120"/>
              <w:contextualSpacing/>
              <w:rPr>
                <w:rFonts w:ascii="Open Sans" w:hAnsi="Open Sans" w:cs="Open Sans"/>
                <w:szCs w:val="22"/>
              </w:rPr>
            </w:pPr>
            <w:r>
              <w:rPr>
                <w:rFonts w:ascii="Open Sans" w:hAnsi="Open Sans"/>
              </w:rPr>
              <w:t>Recorde o seguinte:</w:t>
            </w:r>
          </w:p>
          <w:p w14:paraId="5E53E8BC" w14:textId="1847EE97" w:rsidR="007E6F8B" w:rsidRPr="00B94918" w:rsidRDefault="007E6F8B" w:rsidP="007E6F8B">
            <w:pPr>
              <w:pStyle w:val="tablebullet"/>
              <w:contextualSpacing/>
              <w:rPr>
                <w:rFonts w:ascii="Open Sans" w:hAnsi="Open Sans" w:cs="Open Sans"/>
                <w:szCs w:val="22"/>
              </w:rPr>
            </w:pPr>
            <w:r>
              <w:rPr>
                <w:rFonts w:ascii="Open Sans" w:hAnsi="Open Sans"/>
              </w:rPr>
              <w:t xml:space="preserve">Utilize os materiais de formação disponíveis, tais como </w:t>
            </w:r>
            <w:proofErr w:type="spellStart"/>
            <w:r>
              <w:rPr>
                <w:rFonts w:ascii="Open Sans" w:hAnsi="Open Sans"/>
              </w:rPr>
              <w:t>flip</w:t>
            </w:r>
            <w:proofErr w:type="spellEnd"/>
            <w:r>
              <w:rPr>
                <w:rFonts w:ascii="Open Sans" w:hAnsi="Open Sans"/>
              </w:rPr>
              <w:t xml:space="preserve"> </w:t>
            </w:r>
            <w:proofErr w:type="spellStart"/>
            <w:r>
              <w:rPr>
                <w:rFonts w:ascii="Open Sans" w:hAnsi="Open Sans"/>
              </w:rPr>
              <w:t>charts</w:t>
            </w:r>
            <w:proofErr w:type="spellEnd"/>
            <w:r>
              <w:rPr>
                <w:rFonts w:ascii="Open Sans" w:hAnsi="Open Sans"/>
              </w:rPr>
              <w:t>, marcadores e papel autocolante.</w:t>
            </w:r>
          </w:p>
          <w:p w14:paraId="5414569A" w14:textId="2454433D" w:rsidR="007E6F8B" w:rsidRPr="00B94918" w:rsidRDefault="007E6F8B" w:rsidP="007E6F8B">
            <w:pPr>
              <w:pStyle w:val="tablebullet"/>
              <w:contextualSpacing/>
              <w:rPr>
                <w:rFonts w:ascii="Open Sans" w:hAnsi="Open Sans" w:cs="Open Sans"/>
                <w:szCs w:val="22"/>
              </w:rPr>
            </w:pPr>
            <w:r>
              <w:rPr>
                <w:rFonts w:ascii="Open Sans" w:hAnsi="Open Sans"/>
              </w:rPr>
              <w:t>Todos os membros do grupo deve</w:t>
            </w:r>
            <w:r w:rsidR="00584BD8">
              <w:rPr>
                <w:rFonts w:ascii="Open Sans" w:hAnsi="Open Sans"/>
              </w:rPr>
              <w:t>rão</w:t>
            </w:r>
            <w:r>
              <w:rPr>
                <w:rFonts w:ascii="Open Sans" w:hAnsi="Open Sans"/>
              </w:rPr>
              <w:t xml:space="preserve"> contribuir para a apresentação</w:t>
            </w:r>
          </w:p>
          <w:p w14:paraId="57FCD18B" w14:textId="1A98D606" w:rsidR="007E6F8B" w:rsidRPr="00B94918" w:rsidRDefault="007E6F8B" w:rsidP="007E6F8B">
            <w:pPr>
              <w:pStyle w:val="tablebullet"/>
              <w:contextualSpacing/>
              <w:rPr>
                <w:rFonts w:ascii="Open Sans" w:hAnsi="Open Sans" w:cs="Open Sans"/>
                <w:szCs w:val="22"/>
              </w:rPr>
            </w:pPr>
            <w:r>
              <w:rPr>
                <w:rFonts w:ascii="Open Sans" w:hAnsi="Open Sans"/>
              </w:rPr>
              <w:t>O limite de tempo de 5 minutos para cada apresentação de grupo deve ser rigorosamente observado - seja sucinto e priorize os seus pontos.</w:t>
            </w:r>
          </w:p>
        </w:tc>
      </w:tr>
    </w:tbl>
    <w:p w14:paraId="77D491E3" w14:textId="567FB18E" w:rsidR="00CE1AA6" w:rsidRPr="00B94918" w:rsidRDefault="00CE1AA6" w:rsidP="00CE1AA6">
      <w:pPr>
        <w:pStyle w:val="Heading3"/>
        <w:rPr>
          <w:rFonts w:ascii="Open Sans" w:hAnsi="Open Sans" w:cs="Open Sans"/>
          <w:sz w:val="22"/>
          <w:szCs w:val="22"/>
        </w:rPr>
      </w:pPr>
      <w:r>
        <w:rPr>
          <w:rFonts w:ascii="Open Sans" w:hAnsi="Open Sans"/>
          <w:sz w:val="22"/>
        </w:rPr>
        <w:lastRenderedPageBreak/>
        <w:t>A Escola de Campo da Esfera: memória descritiva e justificativa do projeto - elaborada pelo facilitador</w:t>
      </w:r>
    </w:p>
    <w:p w14:paraId="30EDA72E" w14:textId="77777777" w:rsidR="00CE1AA6" w:rsidRPr="00B94918" w:rsidRDefault="00CE1AA6" w:rsidP="00CE1AA6">
      <w:pPr>
        <w:spacing w:after="120"/>
        <w:rPr>
          <w:rFonts w:ascii="Open Sans" w:hAnsi="Open Sans" w:cs="Open Sans"/>
          <w:szCs w:val="22"/>
        </w:rPr>
      </w:pPr>
      <w:r>
        <w:rPr>
          <w:rFonts w:ascii="Open Sans" w:hAnsi="Open Sans"/>
        </w:rPr>
        <w:t>Possíveis modelos para a memória descritiva e justificativa do projeto e sugestões sobre a forma de a elaborar.</w:t>
      </w:r>
    </w:p>
    <w:tbl>
      <w:tblPr>
        <w:tblStyle w:val="TableGrid"/>
        <w:tblW w:w="9620"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093"/>
        <w:gridCol w:w="7527"/>
      </w:tblGrid>
      <w:tr w:rsidR="00B30B9A" w:rsidRPr="00B94918" w14:paraId="53D144C8" w14:textId="77777777" w:rsidTr="00263962">
        <w:trPr>
          <w:cantSplit/>
        </w:trPr>
        <w:tc>
          <w:tcPr>
            <w:tcW w:w="2093" w:type="dxa"/>
            <w:shd w:val="clear" w:color="auto" w:fill="E9F7CB" w:themeFill="background2" w:themeFillTint="33"/>
          </w:tcPr>
          <w:p w14:paraId="121AD972" w14:textId="4F700D74" w:rsidR="00B30B9A" w:rsidRPr="00B94918" w:rsidRDefault="00B30B9A" w:rsidP="00A87045">
            <w:pPr>
              <w:pStyle w:val="tableheading"/>
              <w:keepNext w:val="0"/>
              <w:rPr>
                <w:rFonts w:ascii="Open Sans" w:hAnsi="Open Sans" w:cs="Open Sans"/>
                <w:sz w:val="22"/>
              </w:rPr>
            </w:pPr>
            <w:r>
              <w:rPr>
                <w:rFonts w:ascii="Open Sans" w:hAnsi="Open Sans"/>
                <w:sz w:val="22"/>
              </w:rPr>
              <w:t>Contexto</w:t>
            </w:r>
          </w:p>
        </w:tc>
        <w:tc>
          <w:tcPr>
            <w:tcW w:w="7527" w:type="dxa"/>
          </w:tcPr>
          <w:p w14:paraId="2B14B0D9" w14:textId="5EF24B06" w:rsidR="00B30B9A" w:rsidRPr="00B94918" w:rsidRDefault="00584BD8" w:rsidP="00B30B9A">
            <w:pPr>
              <w:pStyle w:val="table"/>
              <w:rPr>
                <w:rFonts w:ascii="Open Sans" w:hAnsi="Open Sans" w:cs="Open Sans"/>
                <w:szCs w:val="22"/>
              </w:rPr>
            </w:pPr>
            <w:r>
              <w:rPr>
                <w:rFonts w:ascii="Open Sans" w:hAnsi="Open Sans"/>
              </w:rPr>
              <w:t>C</w:t>
            </w:r>
            <w:r w:rsidR="00B30B9A">
              <w:rPr>
                <w:rFonts w:ascii="Open Sans" w:hAnsi="Open Sans"/>
              </w:rPr>
              <w:t>ompreender o tipo de catástrofe/risco ou a natureza da emergência</w:t>
            </w:r>
          </w:p>
        </w:tc>
      </w:tr>
      <w:tr w:rsidR="00B30B9A" w:rsidRPr="00B94918" w14:paraId="3324CA32" w14:textId="77777777" w:rsidTr="00263962">
        <w:trPr>
          <w:cantSplit/>
        </w:trPr>
        <w:tc>
          <w:tcPr>
            <w:tcW w:w="2093" w:type="dxa"/>
            <w:shd w:val="clear" w:color="auto" w:fill="E9F7CB" w:themeFill="background2" w:themeFillTint="33"/>
          </w:tcPr>
          <w:p w14:paraId="1E487F3B" w14:textId="18C10518" w:rsidR="00B30B9A" w:rsidRPr="00B94918" w:rsidRDefault="00B30B9A" w:rsidP="00A87045">
            <w:pPr>
              <w:pStyle w:val="tableheading"/>
              <w:keepNext w:val="0"/>
              <w:rPr>
                <w:rFonts w:ascii="Open Sans" w:hAnsi="Open Sans" w:cs="Open Sans"/>
                <w:sz w:val="22"/>
              </w:rPr>
            </w:pPr>
            <w:r>
              <w:rPr>
                <w:rFonts w:ascii="Open Sans" w:hAnsi="Open Sans"/>
                <w:sz w:val="22"/>
              </w:rPr>
              <w:t>Objetivo do projeto</w:t>
            </w:r>
          </w:p>
        </w:tc>
        <w:tc>
          <w:tcPr>
            <w:tcW w:w="7527" w:type="dxa"/>
          </w:tcPr>
          <w:p w14:paraId="5E45B45A" w14:textId="19249DA7" w:rsidR="00B30B9A" w:rsidRPr="00B94918" w:rsidRDefault="00B30B9A" w:rsidP="00B30B9A">
            <w:pPr>
              <w:pStyle w:val="table"/>
              <w:rPr>
                <w:rFonts w:ascii="Open Sans" w:hAnsi="Open Sans" w:cs="Open Sans"/>
                <w:szCs w:val="22"/>
              </w:rPr>
            </w:pPr>
            <w:r>
              <w:rPr>
                <w:rFonts w:ascii="Open Sans" w:hAnsi="Open Sans"/>
              </w:rPr>
              <w:t>A partir do quadro lógico ou das principais necessidades globais que surgem devido a essa emergência</w:t>
            </w:r>
          </w:p>
        </w:tc>
      </w:tr>
      <w:tr w:rsidR="00B30B9A" w:rsidRPr="00B94918" w14:paraId="63D862A7" w14:textId="77777777" w:rsidTr="00263962">
        <w:trPr>
          <w:cantSplit/>
        </w:trPr>
        <w:tc>
          <w:tcPr>
            <w:tcW w:w="2093" w:type="dxa"/>
            <w:shd w:val="clear" w:color="auto" w:fill="E9F7CB" w:themeFill="background2" w:themeFillTint="33"/>
          </w:tcPr>
          <w:p w14:paraId="256DB06A" w14:textId="07817248" w:rsidR="00B30B9A" w:rsidRPr="00B94918" w:rsidRDefault="00B30B9A" w:rsidP="00A87045">
            <w:pPr>
              <w:pStyle w:val="tableheading"/>
              <w:keepNext w:val="0"/>
              <w:rPr>
                <w:rFonts w:ascii="Open Sans" w:hAnsi="Open Sans" w:cs="Open Sans"/>
                <w:sz w:val="22"/>
              </w:rPr>
            </w:pPr>
            <w:r>
              <w:rPr>
                <w:rFonts w:ascii="Open Sans" w:hAnsi="Open Sans"/>
                <w:sz w:val="22"/>
              </w:rPr>
              <w:t>Pessoas afetadas</w:t>
            </w:r>
          </w:p>
        </w:tc>
        <w:tc>
          <w:tcPr>
            <w:tcW w:w="7527" w:type="dxa"/>
          </w:tcPr>
          <w:p w14:paraId="7C159A96" w14:textId="206E144B" w:rsidR="00B30B9A" w:rsidRPr="00B94918" w:rsidRDefault="00B30B9A" w:rsidP="00B30B9A">
            <w:pPr>
              <w:pStyle w:val="table"/>
              <w:rPr>
                <w:rFonts w:ascii="Open Sans" w:hAnsi="Open Sans" w:cs="Open Sans"/>
                <w:szCs w:val="22"/>
              </w:rPr>
            </w:pPr>
            <w:r>
              <w:rPr>
                <w:rFonts w:ascii="Open Sans" w:hAnsi="Open Sans"/>
              </w:rPr>
              <w:t>Números, descrição, dados de registo, conforme o caso</w:t>
            </w:r>
          </w:p>
        </w:tc>
      </w:tr>
      <w:tr w:rsidR="00B30B9A" w:rsidRPr="00B94918" w14:paraId="015CD9CD" w14:textId="77777777" w:rsidTr="00263962">
        <w:trPr>
          <w:cantSplit/>
        </w:trPr>
        <w:tc>
          <w:tcPr>
            <w:tcW w:w="2093" w:type="dxa"/>
            <w:shd w:val="clear" w:color="auto" w:fill="E9F7CB" w:themeFill="background2" w:themeFillTint="33"/>
          </w:tcPr>
          <w:p w14:paraId="7F4D8BBD" w14:textId="2C0DADEC" w:rsidR="00B30B9A" w:rsidRPr="00B94918" w:rsidRDefault="00B30B9A" w:rsidP="00A87045">
            <w:pPr>
              <w:pStyle w:val="tableheading"/>
              <w:keepNext w:val="0"/>
              <w:rPr>
                <w:rFonts w:ascii="Open Sans" w:hAnsi="Open Sans" w:cs="Open Sans"/>
                <w:sz w:val="22"/>
              </w:rPr>
            </w:pPr>
            <w:r>
              <w:rPr>
                <w:rFonts w:ascii="Open Sans" w:hAnsi="Open Sans"/>
                <w:sz w:val="22"/>
              </w:rPr>
              <w:t>Agência(s) de execução</w:t>
            </w:r>
          </w:p>
        </w:tc>
        <w:tc>
          <w:tcPr>
            <w:tcW w:w="7527" w:type="dxa"/>
          </w:tcPr>
          <w:p w14:paraId="5CF6C127" w14:textId="0C9A0BA8" w:rsidR="00B30B9A" w:rsidRPr="00B94918" w:rsidRDefault="00B30B9A" w:rsidP="00B30B9A">
            <w:pPr>
              <w:pStyle w:val="table"/>
              <w:rPr>
                <w:rFonts w:ascii="Open Sans" w:hAnsi="Open Sans" w:cs="Open Sans"/>
                <w:szCs w:val="22"/>
              </w:rPr>
            </w:pPr>
            <w:r>
              <w:rPr>
                <w:rFonts w:ascii="Open Sans" w:hAnsi="Open Sans"/>
              </w:rPr>
              <w:t>Designação/histórico das intervenções na área/esclarecimento sobre a cadeia de execução (ou seja, o projeto faz parte de um programa financiado por um doador, através de uma agência da ONU, ou em parceria com uma ONG internacional que, por sua vez, trabalha em parceria com uma organização local de base comunitária, por exemplo)</w:t>
            </w:r>
          </w:p>
        </w:tc>
      </w:tr>
      <w:tr w:rsidR="00B30B9A" w:rsidRPr="00B94918" w14:paraId="7049FF4D" w14:textId="77777777" w:rsidTr="00263962">
        <w:trPr>
          <w:cantSplit/>
        </w:trPr>
        <w:tc>
          <w:tcPr>
            <w:tcW w:w="2093" w:type="dxa"/>
            <w:shd w:val="clear" w:color="auto" w:fill="E9F7CB" w:themeFill="background2" w:themeFillTint="33"/>
          </w:tcPr>
          <w:p w14:paraId="621C3EC6" w14:textId="612EE094" w:rsidR="00B30B9A" w:rsidRPr="00B94918" w:rsidRDefault="00B30B9A" w:rsidP="00A87045">
            <w:pPr>
              <w:pStyle w:val="tableheading"/>
              <w:keepNext w:val="0"/>
              <w:rPr>
                <w:rFonts w:ascii="Open Sans" w:hAnsi="Open Sans" w:cs="Open Sans"/>
                <w:sz w:val="22"/>
              </w:rPr>
            </w:pPr>
            <w:r>
              <w:rPr>
                <w:rFonts w:ascii="Open Sans" w:hAnsi="Open Sans"/>
                <w:sz w:val="22"/>
              </w:rPr>
              <w:t>Objetivo e lógica/quadro lógico do projeto</w:t>
            </w:r>
          </w:p>
        </w:tc>
        <w:tc>
          <w:tcPr>
            <w:tcW w:w="7527" w:type="dxa"/>
          </w:tcPr>
          <w:p w14:paraId="70A11FB3" w14:textId="38900107" w:rsidR="009A1E82" w:rsidRPr="00B94918" w:rsidRDefault="00B30B9A" w:rsidP="00B30B9A">
            <w:pPr>
              <w:pStyle w:val="table"/>
              <w:rPr>
                <w:rFonts w:ascii="Open Sans" w:hAnsi="Open Sans" w:cs="Open Sans"/>
                <w:szCs w:val="22"/>
              </w:rPr>
            </w:pPr>
            <w:r>
              <w:rPr>
                <w:rFonts w:ascii="Open Sans" w:hAnsi="Open Sans"/>
              </w:rPr>
              <w:t>Principais resultados e indicadores para o(s) setor(</w:t>
            </w:r>
            <w:proofErr w:type="spellStart"/>
            <w:r>
              <w:rPr>
                <w:rFonts w:ascii="Open Sans" w:hAnsi="Open Sans"/>
              </w:rPr>
              <w:t>es</w:t>
            </w:r>
            <w:proofErr w:type="spellEnd"/>
            <w:r>
              <w:rPr>
                <w:rFonts w:ascii="Open Sans" w:hAnsi="Open Sans"/>
              </w:rPr>
              <w:t>) de intervenção a analisar durante a visita</w:t>
            </w:r>
          </w:p>
        </w:tc>
      </w:tr>
    </w:tbl>
    <w:p w14:paraId="64585553" w14:textId="58BCF9FD" w:rsidR="00F82FDC" w:rsidRPr="00B94918" w:rsidRDefault="00F82FDC">
      <w:pPr>
        <w:rPr>
          <w:rFonts w:ascii="Open Sans" w:hAnsi="Open Sans" w:cs="Open Sans"/>
        </w:rPr>
      </w:pPr>
    </w:p>
    <w:sectPr w:rsidR="00F82FDC" w:rsidRPr="00B94918" w:rsidSect="009A1E82">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DA68B" w14:textId="77777777" w:rsidR="00904772" w:rsidRDefault="00904772" w:rsidP="002848CC">
      <w:pPr>
        <w:spacing w:before="0"/>
      </w:pPr>
      <w:r>
        <w:separator/>
      </w:r>
    </w:p>
  </w:endnote>
  <w:endnote w:type="continuationSeparator" w:id="0">
    <w:p w14:paraId="76336C4F" w14:textId="77777777" w:rsidR="00904772" w:rsidRDefault="00904772"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Open Sans">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3943B" w14:textId="77777777" w:rsidR="00904772" w:rsidRDefault="00904772" w:rsidP="002848CC">
      <w:pPr>
        <w:spacing w:before="0"/>
      </w:pPr>
      <w:r>
        <w:separator/>
      </w:r>
    </w:p>
  </w:footnote>
  <w:footnote w:type="continuationSeparator" w:id="0">
    <w:p w14:paraId="67E44425" w14:textId="77777777" w:rsidR="00904772" w:rsidRDefault="00904772" w:rsidP="002848C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pt-PT" w:vendorID="64" w:dllVersion="4096"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146"/>
    <w:rsid w:val="000549DA"/>
    <w:rsid w:val="0013229F"/>
    <w:rsid w:val="00144112"/>
    <w:rsid w:val="0015588F"/>
    <w:rsid w:val="00164B4E"/>
    <w:rsid w:val="001713BA"/>
    <w:rsid w:val="001737A1"/>
    <w:rsid w:val="001740C0"/>
    <w:rsid w:val="00175CA3"/>
    <w:rsid w:val="001869EC"/>
    <w:rsid w:val="001C7F2F"/>
    <w:rsid w:val="001D0724"/>
    <w:rsid w:val="001D7A65"/>
    <w:rsid w:val="001E1BE3"/>
    <w:rsid w:val="001F455D"/>
    <w:rsid w:val="001F7F75"/>
    <w:rsid w:val="00200D4D"/>
    <w:rsid w:val="00205074"/>
    <w:rsid w:val="0021419E"/>
    <w:rsid w:val="00216279"/>
    <w:rsid w:val="002201FF"/>
    <w:rsid w:val="002327C2"/>
    <w:rsid w:val="00237D09"/>
    <w:rsid w:val="00241992"/>
    <w:rsid w:val="00263962"/>
    <w:rsid w:val="00274BC6"/>
    <w:rsid w:val="002848CC"/>
    <w:rsid w:val="002933E5"/>
    <w:rsid w:val="002958E2"/>
    <w:rsid w:val="002D3B86"/>
    <w:rsid w:val="002F2B87"/>
    <w:rsid w:val="0030064E"/>
    <w:rsid w:val="00307EDA"/>
    <w:rsid w:val="00314ADC"/>
    <w:rsid w:val="00315E11"/>
    <w:rsid w:val="003527FB"/>
    <w:rsid w:val="0036441A"/>
    <w:rsid w:val="0036659B"/>
    <w:rsid w:val="00370153"/>
    <w:rsid w:val="00372A16"/>
    <w:rsid w:val="003918D7"/>
    <w:rsid w:val="003A4483"/>
    <w:rsid w:val="003A6E57"/>
    <w:rsid w:val="003C469E"/>
    <w:rsid w:val="003C5331"/>
    <w:rsid w:val="003D3068"/>
    <w:rsid w:val="003E013F"/>
    <w:rsid w:val="003E2279"/>
    <w:rsid w:val="003E2DB9"/>
    <w:rsid w:val="003F0EB3"/>
    <w:rsid w:val="004231C3"/>
    <w:rsid w:val="0043797B"/>
    <w:rsid w:val="00452050"/>
    <w:rsid w:val="0045590B"/>
    <w:rsid w:val="00463DB5"/>
    <w:rsid w:val="00480C69"/>
    <w:rsid w:val="0048406F"/>
    <w:rsid w:val="004D5C06"/>
    <w:rsid w:val="004D7062"/>
    <w:rsid w:val="004F1D9A"/>
    <w:rsid w:val="0050225B"/>
    <w:rsid w:val="00524A7D"/>
    <w:rsid w:val="00532B6F"/>
    <w:rsid w:val="005751FD"/>
    <w:rsid w:val="005848E9"/>
    <w:rsid w:val="00584BD8"/>
    <w:rsid w:val="00592BF5"/>
    <w:rsid w:val="005E3615"/>
    <w:rsid w:val="005F6AEE"/>
    <w:rsid w:val="00601FF7"/>
    <w:rsid w:val="00620E7C"/>
    <w:rsid w:val="0063519D"/>
    <w:rsid w:val="00637110"/>
    <w:rsid w:val="00641C6E"/>
    <w:rsid w:val="00642396"/>
    <w:rsid w:val="00690F64"/>
    <w:rsid w:val="006C099B"/>
    <w:rsid w:val="006D149B"/>
    <w:rsid w:val="006E74C4"/>
    <w:rsid w:val="007030AE"/>
    <w:rsid w:val="00714CE1"/>
    <w:rsid w:val="00715CA8"/>
    <w:rsid w:val="00731755"/>
    <w:rsid w:val="007577CE"/>
    <w:rsid w:val="00761400"/>
    <w:rsid w:val="00763E03"/>
    <w:rsid w:val="00775878"/>
    <w:rsid w:val="00781146"/>
    <w:rsid w:val="00792B8B"/>
    <w:rsid w:val="007A255B"/>
    <w:rsid w:val="007A4412"/>
    <w:rsid w:val="007A7ACB"/>
    <w:rsid w:val="007B3E00"/>
    <w:rsid w:val="007C171C"/>
    <w:rsid w:val="007C43C9"/>
    <w:rsid w:val="007E479A"/>
    <w:rsid w:val="007E6F8B"/>
    <w:rsid w:val="008014A2"/>
    <w:rsid w:val="00810AFF"/>
    <w:rsid w:val="00811B63"/>
    <w:rsid w:val="00816A31"/>
    <w:rsid w:val="00820F1D"/>
    <w:rsid w:val="00825D04"/>
    <w:rsid w:val="008260A5"/>
    <w:rsid w:val="008647F3"/>
    <w:rsid w:val="008652CA"/>
    <w:rsid w:val="0087787A"/>
    <w:rsid w:val="00891199"/>
    <w:rsid w:val="008B0733"/>
    <w:rsid w:val="008B0B6B"/>
    <w:rsid w:val="008B4444"/>
    <w:rsid w:val="008B7D3C"/>
    <w:rsid w:val="008F7DE8"/>
    <w:rsid w:val="0090172B"/>
    <w:rsid w:val="00904772"/>
    <w:rsid w:val="0090692F"/>
    <w:rsid w:val="00925784"/>
    <w:rsid w:val="00937519"/>
    <w:rsid w:val="009515FA"/>
    <w:rsid w:val="009516C3"/>
    <w:rsid w:val="00971AD2"/>
    <w:rsid w:val="00981544"/>
    <w:rsid w:val="0098193F"/>
    <w:rsid w:val="0099512D"/>
    <w:rsid w:val="00995549"/>
    <w:rsid w:val="009A1E82"/>
    <w:rsid w:val="009C6C4F"/>
    <w:rsid w:val="009D6A86"/>
    <w:rsid w:val="009D7027"/>
    <w:rsid w:val="009E270C"/>
    <w:rsid w:val="00A027BB"/>
    <w:rsid w:val="00A23DEB"/>
    <w:rsid w:val="00A335A4"/>
    <w:rsid w:val="00A362E5"/>
    <w:rsid w:val="00A46634"/>
    <w:rsid w:val="00A73F9C"/>
    <w:rsid w:val="00A80DF5"/>
    <w:rsid w:val="00A87045"/>
    <w:rsid w:val="00A93E89"/>
    <w:rsid w:val="00A95124"/>
    <w:rsid w:val="00AB088B"/>
    <w:rsid w:val="00AD224F"/>
    <w:rsid w:val="00AD30D2"/>
    <w:rsid w:val="00AF36C0"/>
    <w:rsid w:val="00B056B5"/>
    <w:rsid w:val="00B116A3"/>
    <w:rsid w:val="00B30B9A"/>
    <w:rsid w:val="00B40995"/>
    <w:rsid w:val="00B572C2"/>
    <w:rsid w:val="00B70E34"/>
    <w:rsid w:val="00B91AAC"/>
    <w:rsid w:val="00B94918"/>
    <w:rsid w:val="00BD6BC5"/>
    <w:rsid w:val="00BE3D5B"/>
    <w:rsid w:val="00C0309C"/>
    <w:rsid w:val="00C32D00"/>
    <w:rsid w:val="00C35B0F"/>
    <w:rsid w:val="00C43D4B"/>
    <w:rsid w:val="00C507F3"/>
    <w:rsid w:val="00CA358B"/>
    <w:rsid w:val="00CD11A0"/>
    <w:rsid w:val="00CE01B4"/>
    <w:rsid w:val="00CE1AA6"/>
    <w:rsid w:val="00CE2BD5"/>
    <w:rsid w:val="00D064C5"/>
    <w:rsid w:val="00D06E8D"/>
    <w:rsid w:val="00D200AB"/>
    <w:rsid w:val="00D221A6"/>
    <w:rsid w:val="00D34FFC"/>
    <w:rsid w:val="00D47475"/>
    <w:rsid w:val="00D54219"/>
    <w:rsid w:val="00D81106"/>
    <w:rsid w:val="00D90736"/>
    <w:rsid w:val="00DD0F73"/>
    <w:rsid w:val="00DE202F"/>
    <w:rsid w:val="00DE210D"/>
    <w:rsid w:val="00DE21D3"/>
    <w:rsid w:val="00DF1A66"/>
    <w:rsid w:val="00DF2534"/>
    <w:rsid w:val="00E15219"/>
    <w:rsid w:val="00E2620E"/>
    <w:rsid w:val="00E26D30"/>
    <w:rsid w:val="00E71C66"/>
    <w:rsid w:val="00E8474E"/>
    <w:rsid w:val="00EA1F0B"/>
    <w:rsid w:val="00EB14C9"/>
    <w:rsid w:val="00EE535D"/>
    <w:rsid w:val="00F25952"/>
    <w:rsid w:val="00F51600"/>
    <w:rsid w:val="00F52152"/>
    <w:rsid w:val="00F6643E"/>
    <w:rsid w:val="00F66ABC"/>
    <w:rsid w:val="00F67F82"/>
    <w:rsid w:val="00F82FDC"/>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
    <w:qFormat/>
    <w:rsid w:val="00CE1AA6"/>
    <w:pPr>
      <w:spacing w:before="160" w:line="240" w:lineRule="atLeast"/>
    </w:pPr>
    <w:rPr>
      <w:bCs/>
      <w:sz w:val="22"/>
      <w:szCs w:val="24"/>
      <w:lang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pt-PT"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pt-PT"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pt-PT"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pt-PT" w:eastAsia="es-ES"/>
    </w:rPr>
  </w:style>
  <w:style w:type="character" w:customStyle="1" w:styleId="Heading5Char">
    <w:name w:val="Heading 5 Char"/>
    <w:basedOn w:val="DefaultParagraphFont"/>
    <w:link w:val="Heading5"/>
    <w:rsid w:val="00A87045"/>
    <w:rPr>
      <w:b/>
      <w:bCs/>
      <w:iCs/>
      <w:color w:val="004386" w:themeColor="text2"/>
      <w:sz w:val="22"/>
      <w:szCs w:val="26"/>
      <w:lang w:val="pt-PT"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pt-PT"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pt-PT"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pt-PT"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962299-289B-4523-94CD-AF9730C8D0DB}">
  <ds:schemaRefs>
    <ds:schemaRef ds:uri="http://schemas.microsoft.com/office/2006/metadata/properties"/>
    <ds:schemaRef ds:uri="http://schemas.microsoft.com/office/infopath/2007/PartnerControls"/>
    <ds:schemaRef ds:uri="1355b3f0-e072-4ae3-b261-722c43fa6e26"/>
  </ds:schemaRefs>
</ds:datastoreItem>
</file>

<file path=customXml/itemProps2.xml><?xml version="1.0" encoding="utf-8"?>
<ds:datastoreItem xmlns:ds="http://schemas.openxmlformats.org/officeDocument/2006/customXml" ds:itemID="{E89D8EBD-11CC-4E02-A298-4B6EEFBDE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926A23-3D38-4B6A-B23A-647656FCC8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918</Words>
  <Characters>4948</Characters>
  <Application>Microsoft Office Word</Application>
  <DocSecurity>0</DocSecurity>
  <Lines>130</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STP 11 Alt Field School Preps</vt:lpstr>
      <vt:lpstr/>
    </vt:vector>
  </TitlesOfParts>
  <Manager>LM</Manager>
  <Company>SPHERE</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STP 11 Alt Field School Preps</dc:title>
  <dc:subject>tradução de en-pt</dc:subject>
  <dc:creator>HP;Luísa Merki</dc:creator>
  <cp:keywords>2021107</cp:keywords>
  <cp:lastModifiedBy>Luisa</cp:lastModifiedBy>
  <cp:revision>14</cp:revision>
  <cp:lastPrinted>2015-01-05T09:17:00Z</cp:lastPrinted>
  <dcterms:created xsi:type="dcterms:W3CDTF">2019-04-22T10:11:00Z</dcterms:created>
  <dcterms:modified xsi:type="dcterms:W3CDTF">2021-07-10T22:21:00Z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6884600</vt:r8>
  </property>
</Properties>
</file>